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6DD6D40E">
      <w:pPr>
        <w:jc w:val="both"/>
        <w:rPr>
          <w:rFonts w:hint="eastAsia"/>
          <w:sz w:val="32"/>
          <w:szCs w:val="40"/>
          <w:lang w:val="en-US" w:eastAsia="zh-CN"/>
        </w:rPr>
      </w:pPr>
      <w:r>
        <w:rPr>
          <w:rFonts w:hint="eastAsia"/>
          <w:sz w:val="32"/>
          <w:szCs w:val="40"/>
          <w:lang w:val="en-US" w:eastAsia="zh-CN"/>
        </w:rPr>
        <w:t xml:space="preserve">                    研学设计方案</w:t>
      </w:r>
    </w:p>
    <w:p w14:paraId="5544CC0F">
      <w:pPr>
        <w:jc w:val="both"/>
        <w:rPr>
          <w:rFonts w:hint="default"/>
          <w:sz w:val="24"/>
          <w:szCs w:val="24"/>
          <w:lang w:val="en-US" w:eastAsia="zh-CN"/>
        </w:rPr>
      </w:pPr>
      <w:r>
        <w:rPr>
          <w:rFonts w:hint="default"/>
          <w:sz w:val="24"/>
          <w:szCs w:val="24"/>
          <w:lang w:val="en-US" w:eastAsia="zh-CN"/>
        </w:rPr>
        <w:t xml:space="preserve"> </w:t>
      </w:r>
    </w:p>
    <w:p w14:paraId="7229466D">
      <w:pPr>
        <w:jc w:val="both"/>
        <w:rPr>
          <w:rFonts w:hint="default"/>
          <w:sz w:val="24"/>
          <w:szCs w:val="24"/>
          <w:lang w:val="en-US" w:eastAsia="zh-CN"/>
        </w:rPr>
      </w:pPr>
      <w:r>
        <w:rPr>
          <w:rFonts w:hint="default"/>
          <w:sz w:val="24"/>
          <w:szCs w:val="24"/>
          <w:lang w:val="en-US" w:eastAsia="zh-CN"/>
        </w:rPr>
        <w:t>1.研学主题</w:t>
      </w:r>
    </w:p>
    <w:p w14:paraId="11C94D34">
      <w:pPr>
        <w:jc w:val="both"/>
        <w:rPr>
          <w:rFonts w:hint="default"/>
          <w:sz w:val="24"/>
          <w:szCs w:val="24"/>
          <w:lang w:val="en-US" w:eastAsia="zh-CN"/>
        </w:rPr>
      </w:pPr>
      <w:r>
        <w:rPr>
          <w:rFonts w:hint="default"/>
          <w:sz w:val="24"/>
          <w:szCs w:val="24"/>
          <w:lang w:val="en-US" w:eastAsia="zh-CN"/>
        </w:rPr>
        <w:t xml:space="preserve"> </w:t>
      </w:r>
    </w:p>
    <w:p w14:paraId="1172E74C">
      <w:pPr>
        <w:jc w:val="both"/>
        <w:rPr>
          <w:rFonts w:hint="default"/>
          <w:sz w:val="24"/>
          <w:szCs w:val="24"/>
          <w:lang w:val="en-US" w:eastAsia="zh-CN"/>
        </w:rPr>
      </w:pPr>
      <w:r>
        <w:rPr>
          <w:rFonts w:hint="default"/>
          <w:sz w:val="24"/>
          <w:szCs w:val="24"/>
          <w:lang w:val="en-US" w:eastAsia="zh-CN"/>
        </w:rPr>
        <w:t>体验四季农耕劳作，传承古法粮食加工，知劳作、懂珍惜、爱劳动</w:t>
      </w:r>
    </w:p>
    <w:p w14:paraId="5E9EDA06">
      <w:pPr>
        <w:jc w:val="both"/>
        <w:rPr>
          <w:rFonts w:hint="default"/>
          <w:sz w:val="24"/>
          <w:szCs w:val="24"/>
          <w:lang w:val="en-US" w:eastAsia="zh-CN"/>
        </w:rPr>
      </w:pPr>
      <w:r>
        <w:rPr>
          <w:rFonts w:hint="default"/>
          <w:sz w:val="24"/>
          <w:szCs w:val="24"/>
          <w:lang w:val="en-US" w:eastAsia="zh-CN"/>
        </w:rPr>
        <w:t xml:space="preserve"> </w:t>
      </w:r>
    </w:p>
    <w:p w14:paraId="391D2250">
      <w:pPr>
        <w:jc w:val="both"/>
        <w:rPr>
          <w:rFonts w:hint="default"/>
          <w:sz w:val="24"/>
          <w:szCs w:val="24"/>
          <w:lang w:val="en-US" w:eastAsia="zh-CN"/>
        </w:rPr>
      </w:pPr>
      <w:r>
        <w:rPr>
          <w:rFonts w:hint="default"/>
          <w:sz w:val="24"/>
          <w:szCs w:val="24"/>
          <w:lang w:val="en-US" w:eastAsia="zh-CN"/>
        </w:rPr>
        <w:t>2.研学整体目标</w:t>
      </w:r>
    </w:p>
    <w:p w14:paraId="47AF8323">
      <w:pPr>
        <w:jc w:val="both"/>
        <w:rPr>
          <w:rFonts w:hint="default"/>
          <w:sz w:val="24"/>
          <w:szCs w:val="24"/>
          <w:lang w:val="en-US" w:eastAsia="zh-CN"/>
        </w:rPr>
      </w:pPr>
      <w:r>
        <w:rPr>
          <w:rFonts w:hint="default"/>
          <w:sz w:val="24"/>
          <w:szCs w:val="24"/>
          <w:lang w:val="en-US" w:eastAsia="zh-CN"/>
        </w:rPr>
        <w:t xml:space="preserve"> </w:t>
      </w:r>
    </w:p>
    <w:p w14:paraId="472D9F6E">
      <w:pPr>
        <w:jc w:val="both"/>
        <w:rPr>
          <w:rFonts w:hint="default"/>
          <w:sz w:val="24"/>
          <w:szCs w:val="24"/>
          <w:lang w:val="en-US" w:eastAsia="zh-CN"/>
        </w:rPr>
      </w:pPr>
      <w:r>
        <w:rPr>
          <w:rFonts w:hint="default"/>
          <w:sz w:val="24"/>
          <w:szCs w:val="24"/>
          <w:lang w:val="en-US" w:eastAsia="zh-CN"/>
        </w:rPr>
        <w:t>1. 认知目标：让学生认识农田作物，了解播种、生长、管护、采摘收获完整农耕流程；认识传统农具、石磨、石碾等古法粮食加工工具，明白粮食从田地到餐桌的全过程。</w:t>
      </w:r>
    </w:p>
    <w:p w14:paraId="66CB008C">
      <w:pPr>
        <w:jc w:val="both"/>
        <w:rPr>
          <w:rFonts w:hint="default"/>
          <w:sz w:val="24"/>
          <w:szCs w:val="24"/>
          <w:lang w:val="en-US" w:eastAsia="zh-CN"/>
        </w:rPr>
      </w:pPr>
    </w:p>
    <w:p w14:paraId="334A84B2">
      <w:pPr>
        <w:jc w:val="both"/>
        <w:rPr>
          <w:rFonts w:hint="default"/>
          <w:sz w:val="24"/>
          <w:szCs w:val="24"/>
          <w:lang w:val="en-US" w:eastAsia="zh-CN"/>
        </w:rPr>
      </w:pPr>
      <w:r>
        <w:rPr>
          <w:rFonts w:hint="default"/>
          <w:sz w:val="24"/>
          <w:szCs w:val="24"/>
          <w:lang w:val="en-US" w:eastAsia="zh-CN"/>
        </w:rPr>
        <w:t>2. 能力目标：亲身下地劳作、动手采摘、体验传统碾磨工艺、亲手制作窝窝头、菜团子，全面提升动手实践、协作劳动能力。</w:t>
      </w:r>
    </w:p>
    <w:p w14:paraId="146BE8F5">
      <w:pPr>
        <w:jc w:val="both"/>
        <w:rPr>
          <w:rFonts w:hint="default"/>
          <w:sz w:val="24"/>
          <w:szCs w:val="24"/>
          <w:lang w:val="en-US" w:eastAsia="zh-CN"/>
        </w:rPr>
      </w:pPr>
    </w:p>
    <w:p w14:paraId="38530FF1">
      <w:pPr>
        <w:jc w:val="both"/>
        <w:rPr>
          <w:rFonts w:hint="default"/>
          <w:sz w:val="24"/>
          <w:szCs w:val="24"/>
          <w:lang w:val="en-US" w:eastAsia="zh-CN"/>
        </w:rPr>
      </w:pPr>
      <w:r>
        <w:rPr>
          <w:rFonts w:hint="default"/>
          <w:sz w:val="24"/>
          <w:szCs w:val="24"/>
          <w:lang w:val="en-US" w:eastAsia="zh-CN"/>
        </w:rPr>
        <w:t>3. 德育目标：体会农耕辛苦，懂得“一粥一饭来之不易”，杜绝浪费粮食，养成勤俭节约、吃苦耐劳的品质。</w:t>
      </w:r>
    </w:p>
    <w:p w14:paraId="0C289D2F">
      <w:pPr>
        <w:jc w:val="both"/>
        <w:rPr>
          <w:rFonts w:hint="default"/>
          <w:sz w:val="24"/>
          <w:szCs w:val="24"/>
          <w:lang w:val="en-US" w:eastAsia="zh-CN"/>
        </w:rPr>
      </w:pPr>
    </w:p>
    <w:p w14:paraId="63CC68D4">
      <w:pPr>
        <w:jc w:val="both"/>
        <w:rPr>
          <w:rFonts w:hint="default"/>
          <w:sz w:val="24"/>
          <w:szCs w:val="24"/>
          <w:lang w:val="en-US" w:eastAsia="zh-CN"/>
        </w:rPr>
      </w:pPr>
      <w:r>
        <w:rPr>
          <w:rFonts w:hint="default"/>
          <w:sz w:val="24"/>
          <w:szCs w:val="24"/>
          <w:lang w:val="en-US" w:eastAsia="zh-CN"/>
        </w:rPr>
        <w:t>4. 文化目标：了解传统农耕民俗、古法粮食加工智慧，感受中华千年农耕文明。</w:t>
      </w:r>
    </w:p>
    <w:p w14:paraId="4651609A">
      <w:pPr>
        <w:jc w:val="both"/>
        <w:rPr>
          <w:rFonts w:hint="default"/>
          <w:sz w:val="24"/>
          <w:szCs w:val="24"/>
          <w:lang w:val="en-US" w:eastAsia="zh-CN"/>
        </w:rPr>
      </w:pPr>
      <w:r>
        <w:rPr>
          <w:rFonts w:hint="default"/>
          <w:sz w:val="24"/>
          <w:szCs w:val="24"/>
          <w:lang w:val="en-US" w:eastAsia="zh-CN"/>
        </w:rPr>
        <w:t xml:space="preserve"> </w:t>
      </w:r>
    </w:p>
    <w:p w14:paraId="3A2AB4BD">
      <w:pPr>
        <w:jc w:val="both"/>
        <w:rPr>
          <w:rFonts w:hint="default"/>
          <w:sz w:val="24"/>
          <w:szCs w:val="24"/>
          <w:lang w:val="en-US" w:eastAsia="zh-CN"/>
        </w:rPr>
      </w:pPr>
      <w:r>
        <w:rPr>
          <w:rFonts w:hint="default"/>
          <w:sz w:val="24"/>
          <w:szCs w:val="24"/>
          <w:lang w:val="en-US" w:eastAsia="zh-CN"/>
        </w:rPr>
        <w:t>3.课程核心特色</w:t>
      </w:r>
    </w:p>
    <w:p w14:paraId="7410AFA8">
      <w:pPr>
        <w:jc w:val="both"/>
        <w:rPr>
          <w:rFonts w:hint="default"/>
          <w:sz w:val="24"/>
          <w:szCs w:val="24"/>
          <w:lang w:val="en-US" w:eastAsia="zh-CN"/>
        </w:rPr>
      </w:pPr>
      <w:r>
        <w:rPr>
          <w:rFonts w:hint="default"/>
          <w:sz w:val="24"/>
          <w:szCs w:val="24"/>
          <w:lang w:val="en-US" w:eastAsia="zh-CN"/>
        </w:rPr>
        <w:t xml:space="preserve"> </w:t>
      </w:r>
    </w:p>
    <w:p w14:paraId="6725EECB">
      <w:pPr>
        <w:jc w:val="both"/>
        <w:rPr>
          <w:rFonts w:hint="default"/>
          <w:sz w:val="24"/>
          <w:szCs w:val="24"/>
          <w:lang w:val="en-US" w:eastAsia="zh-CN"/>
        </w:rPr>
      </w:pPr>
      <w:r>
        <w:rPr>
          <w:rFonts w:hint="default"/>
          <w:sz w:val="24"/>
          <w:szCs w:val="24"/>
          <w:lang w:val="en-US" w:eastAsia="zh-CN"/>
        </w:rPr>
        <w:t>田间实景劳作 + 传统非遗农具体验 + 粮食手工制作</w:t>
      </w:r>
    </w:p>
    <w:p w14:paraId="742DFCB9">
      <w:pPr>
        <w:jc w:val="both"/>
        <w:rPr>
          <w:rFonts w:hint="default"/>
          <w:sz w:val="24"/>
          <w:szCs w:val="24"/>
          <w:lang w:val="en-US" w:eastAsia="zh-CN"/>
        </w:rPr>
      </w:pPr>
      <w:r>
        <w:rPr>
          <w:rFonts w:hint="default"/>
          <w:sz w:val="24"/>
          <w:szCs w:val="24"/>
          <w:lang w:val="en-US" w:eastAsia="zh-CN"/>
        </w:rPr>
        <w:t>从种地、收粮、碾粮到亲手做饭，完成「从土地到餐桌」完整闭环体验。</w:t>
      </w:r>
    </w:p>
    <w:p w14:paraId="7CF0BFA4">
      <w:pPr>
        <w:jc w:val="both"/>
        <w:rPr>
          <w:rFonts w:hint="default"/>
          <w:sz w:val="24"/>
          <w:szCs w:val="24"/>
          <w:lang w:val="en-US" w:eastAsia="zh-CN"/>
        </w:rPr>
      </w:pPr>
      <w:r>
        <w:rPr>
          <w:rFonts w:hint="default"/>
          <w:sz w:val="24"/>
          <w:szCs w:val="24"/>
          <w:lang w:val="en-US" w:eastAsia="zh-CN"/>
        </w:rPr>
        <w:t xml:space="preserve"> </w:t>
      </w:r>
    </w:p>
    <w:p w14:paraId="7F39B094">
      <w:pPr>
        <w:jc w:val="both"/>
        <w:rPr>
          <w:rFonts w:hint="default"/>
          <w:sz w:val="24"/>
          <w:szCs w:val="24"/>
          <w:lang w:val="en-US" w:eastAsia="zh-CN"/>
        </w:rPr>
      </w:pPr>
      <w:r>
        <w:rPr>
          <w:rFonts w:hint="default"/>
          <w:sz w:val="24"/>
          <w:szCs w:val="24"/>
          <w:lang w:val="en-US" w:eastAsia="zh-CN"/>
        </w:rPr>
        <w:t>4.适用对象</w:t>
      </w:r>
    </w:p>
    <w:p w14:paraId="511625D7">
      <w:pPr>
        <w:jc w:val="both"/>
        <w:rPr>
          <w:rFonts w:hint="default"/>
          <w:sz w:val="24"/>
          <w:szCs w:val="24"/>
          <w:lang w:val="en-US" w:eastAsia="zh-CN"/>
        </w:rPr>
      </w:pPr>
      <w:r>
        <w:rPr>
          <w:rFonts w:hint="default"/>
          <w:sz w:val="24"/>
          <w:szCs w:val="24"/>
          <w:lang w:val="en-US" w:eastAsia="zh-CN"/>
        </w:rPr>
        <w:t xml:space="preserve"> </w:t>
      </w:r>
    </w:p>
    <w:p w14:paraId="52F777E8">
      <w:pPr>
        <w:jc w:val="both"/>
        <w:rPr>
          <w:rFonts w:hint="default"/>
          <w:sz w:val="24"/>
          <w:szCs w:val="24"/>
          <w:lang w:val="en-US" w:eastAsia="zh-CN"/>
        </w:rPr>
      </w:pPr>
      <w:r>
        <w:rPr>
          <w:rFonts w:hint="default"/>
          <w:sz w:val="24"/>
          <w:szCs w:val="24"/>
          <w:lang w:val="en-US" w:eastAsia="zh-CN"/>
        </w:rPr>
        <w:t>中小学生，一日研学活动</w:t>
      </w:r>
      <w:bookmarkStart w:id="0" w:name="_GoBack"/>
      <w:bookmarkEnd w:id="0"/>
    </w:p>
    <w:p w14:paraId="1A253D6B">
      <w:pPr>
        <w:jc w:val="both"/>
        <w:rPr>
          <w:rFonts w:hint="default"/>
          <w:sz w:val="24"/>
          <w:szCs w:val="24"/>
          <w:lang w:val="en-US" w:eastAsia="zh-CN"/>
        </w:rPr>
      </w:pPr>
    </w:p>
    <w:p w14:paraId="046AF265"/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9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7470649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uiPriority w:val="0"/>
  </w:style>
  <w:style w:type="table" w:default="1" w:styleId="2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0</TotalTime>
  <ScaleCrop>false</ScaleCrop>
  <LinksUpToDate>false</LinksUpToDate>
  <CharactersWithSpaces>0</CharactersWithSpaces>
  <Application>WPS Office_12.1.0.26375_F1E327BC-269C-435d-A152-05C5408002CA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2026-06-04T06:20:51Z</dcterms:created>
  <dc:creator>Administrator</dc:creator>
  <cp:lastModifiedBy>景武林文化园客服（姜)18531863119</cp:lastModifiedBy>
  <dcterms:modified xsi:type="dcterms:W3CDTF">2026-06-04T06:21:11Z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2052-12.1.0.26375</vt:lpwstr>
  </property>
  <property fmtid="{D5CDD505-2E9C-101B-9397-08002B2CF9AE}" pid="3" name="KSOTemplateDocerSaveRecord">
    <vt:lpwstr>eyJoZGlkIjoiZTFlMzlhNWNhMDQzMGZkZjgzZmQ1MGQ3ZjIwZTBiYzUiLCJ1c2VySWQiOiIxNTA5MDEzMDkyIn0=</vt:lpwstr>
  </property>
  <property fmtid="{D5CDD505-2E9C-101B-9397-08002B2CF9AE}" pid="4" name="ICV">
    <vt:lpwstr>715192601FC245A3AD2A3EBB419CDF24_12</vt:lpwstr>
  </property>
</Properties>
</file>